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11" w:rsidRPr="006F2CDC" w:rsidRDefault="00337BC8" w:rsidP="00337BC8">
      <w:pPr>
        <w:jc w:val="center"/>
        <w:rPr>
          <w:b/>
          <w:sz w:val="36"/>
          <w:szCs w:val="32"/>
        </w:rPr>
      </w:pPr>
      <w:r w:rsidRPr="006F2CDC">
        <w:rPr>
          <w:rFonts w:hint="eastAsia"/>
          <w:b/>
          <w:sz w:val="36"/>
          <w:szCs w:val="32"/>
        </w:rPr>
        <w:t>个人网上打印《养老保险历年缴费基数清单》流程</w:t>
      </w:r>
    </w:p>
    <w:p w:rsidR="002D5650" w:rsidRDefault="002D5650" w:rsidP="002D5650">
      <w:pPr>
        <w:rPr>
          <w:sz w:val="32"/>
          <w:szCs w:val="32"/>
        </w:rPr>
      </w:pPr>
    </w:p>
    <w:p w:rsidR="00337BC8" w:rsidRPr="002D5650" w:rsidRDefault="00337BC8" w:rsidP="002D5650">
      <w:pPr>
        <w:rPr>
          <w:b/>
          <w:sz w:val="32"/>
          <w:szCs w:val="32"/>
        </w:rPr>
      </w:pPr>
      <w:r w:rsidRPr="002D5650">
        <w:rPr>
          <w:rFonts w:hint="eastAsia"/>
          <w:b/>
          <w:sz w:val="32"/>
          <w:szCs w:val="32"/>
        </w:rPr>
        <w:t>登录步骤：</w:t>
      </w:r>
    </w:p>
    <w:p w:rsidR="00337BC8" w:rsidRPr="00863958" w:rsidRDefault="00337BC8" w:rsidP="00337BC8">
      <w:pPr>
        <w:ind w:firstLineChars="200" w:firstLine="640"/>
        <w:rPr>
          <w:sz w:val="32"/>
          <w:szCs w:val="32"/>
        </w:rPr>
      </w:pPr>
      <w:r w:rsidRPr="00863958">
        <w:rPr>
          <w:rFonts w:hint="eastAsia"/>
          <w:sz w:val="32"/>
          <w:szCs w:val="32"/>
        </w:rPr>
        <w:t>1</w:t>
      </w:r>
      <w:r w:rsidRPr="00863958">
        <w:rPr>
          <w:rFonts w:hint="eastAsia"/>
          <w:sz w:val="32"/>
          <w:szCs w:val="32"/>
        </w:rPr>
        <w:t>、登录海南省人力资源和社会保障网上业务大厅</w:t>
      </w:r>
      <w:r w:rsidR="00863958" w:rsidRPr="00863958">
        <w:rPr>
          <w:rFonts w:hint="eastAsia"/>
          <w:sz w:val="32"/>
          <w:szCs w:val="32"/>
        </w:rPr>
        <w:t>网站</w:t>
      </w:r>
      <w:r w:rsidRPr="00863958">
        <w:rPr>
          <w:rFonts w:hint="eastAsia"/>
          <w:sz w:val="32"/>
          <w:szCs w:val="32"/>
        </w:rPr>
        <w:t>（</w:t>
      </w:r>
      <w:hyperlink r:id="rId7" w:anchor="/personLogin）,进入" w:history="1">
        <w:r w:rsidR="00863958" w:rsidRPr="00863958">
          <w:rPr>
            <w:rStyle w:val="a5"/>
            <w:color w:val="auto"/>
            <w:sz w:val="32"/>
            <w:szCs w:val="32"/>
            <w:u w:val="none"/>
          </w:rPr>
          <w:t>http://36.101.208.161:8880/uaa/authlogin#/personLogin</w:t>
        </w:r>
        <w:r w:rsidR="00863958" w:rsidRPr="00863958">
          <w:rPr>
            <w:rStyle w:val="a5"/>
            <w:rFonts w:hint="eastAsia"/>
            <w:color w:val="auto"/>
            <w:sz w:val="32"/>
            <w:szCs w:val="32"/>
            <w:u w:val="none"/>
          </w:rPr>
          <w:t>）</w:t>
        </w:r>
        <w:r w:rsidR="00863958" w:rsidRPr="00863958">
          <w:rPr>
            <w:rStyle w:val="a5"/>
            <w:rFonts w:hint="eastAsia"/>
            <w:color w:val="auto"/>
            <w:sz w:val="32"/>
            <w:szCs w:val="32"/>
            <w:u w:val="none"/>
          </w:rPr>
          <w:t>,</w:t>
        </w:r>
        <w:r w:rsidR="00863958" w:rsidRPr="00863958">
          <w:rPr>
            <w:rStyle w:val="a5"/>
            <w:rFonts w:hint="eastAsia"/>
            <w:color w:val="auto"/>
            <w:sz w:val="32"/>
            <w:szCs w:val="32"/>
            <w:u w:val="none"/>
          </w:rPr>
          <w:t>进入</w:t>
        </w:r>
      </w:hyperlink>
      <w:r w:rsidRPr="00863958">
        <w:rPr>
          <w:rFonts w:hint="eastAsia"/>
          <w:sz w:val="32"/>
          <w:szCs w:val="32"/>
        </w:rPr>
        <w:t>海南社会保障大厅个人服务系统。</w:t>
      </w:r>
    </w:p>
    <w:p w:rsidR="00337BC8" w:rsidRDefault="002D5650" w:rsidP="00337BC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建议使用</w:t>
      </w:r>
      <w:r>
        <w:rPr>
          <w:rFonts w:hint="eastAsia"/>
          <w:sz w:val="32"/>
          <w:szCs w:val="32"/>
        </w:rPr>
        <w:t>Google Chrome</w:t>
      </w:r>
      <w:r>
        <w:rPr>
          <w:rFonts w:hint="eastAsia"/>
          <w:sz w:val="32"/>
          <w:szCs w:val="32"/>
        </w:rPr>
        <w:t>（谷歌）浏览器（</w:t>
      </w:r>
      <w:r>
        <w:rPr>
          <w:rFonts w:hint="eastAsia"/>
          <w:sz w:val="32"/>
          <w:szCs w:val="32"/>
        </w:rPr>
        <w:t xml:space="preserve">Chrome 44.0 </w:t>
      </w:r>
      <w:r>
        <w:rPr>
          <w:rFonts w:hint="eastAsia"/>
          <w:sz w:val="32"/>
          <w:szCs w:val="32"/>
        </w:rPr>
        <w:t>及以上版本）、</w:t>
      </w:r>
      <w:r>
        <w:rPr>
          <w:rFonts w:hint="eastAsia"/>
          <w:sz w:val="32"/>
          <w:szCs w:val="32"/>
        </w:rPr>
        <w:t>Internet Explorer</w:t>
      </w:r>
      <w:r>
        <w:rPr>
          <w:rFonts w:hint="eastAsia"/>
          <w:sz w:val="32"/>
          <w:szCs w:val="32"/>
        </w:rPr>
        <w:t>浏览器（</w:t>
      </w:r>
      <w:r>
        <w:rPr>
          <w:rFonts w:hint="eastAsia"/>
          <w:sz w:val="32"/>
          <w:szCs w:val="32"/>
        </w:rPr>
        <w:t>IE 10.0</w:t>
      </w:r>
      <w:r>
        <w:rPr>
          <w:rFonts w:hint="eastAsia"/>
          <w:sz w:val="32"/>
          <w:szCs w:val="32"/>
        </w:rPr>
        <w:t>及以上版本）</w:t>
      </w:r>
      <w:r w:rsidR="00667782">
        <w:rPr>
          <w:rFonts w:hint="eastAsia"/>
          <w:sz w:val="32"/>
          <w:szCs w:val="32"/>
        </w:rPr>
        <w:t>访问系统。推荐使用</w:t>
      </w:r>
      <w:r w:rsidR="00667782">
        <w:rPr>
          <w:rFonts w:hint="eastAsia"/>
          <w:sz w:val="32"/>
          <w:szCs w:val="32"/>
        </w:rPr>
        <w:t>Google Chrome</w:t>
      </w:r>
      <w:r w:rsidR="00667782">
        <w:rPr>
          <w:rFonts w:hint="eastAsia"/>
          <w:sz w:val="32"/>
          <w:szCs w:val="32"/>
        </w:rPr>
        <w:t>（谷歌）浏览器。</w:t>
      </w:r>
    </w:p>
    <w:p w:rsidR="00C76D79" w:rsidRDefault="00667782" w:rsidP="00337BC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、先进行用户注册，点击网站首页的《注册》链接</w:t>
      </w:r>
      <w:r w:rsidR="00C76D79">
        <w:rPr>
          <w:rFonts w:hint="eastAsia"/>
          <w:sz w:val="32"/>
          <w:szCs w:val="32"/>
        </w:rPr>
        <w:t>进入用户注册界面，如实填写个人信息（填写的姓名和证件号码必须与参保信息一致，手机号码必须为本人号码），进入系统即可申报个人社保业务和查询个人参保信息。</w:t>
      </w:r>
    </w:p>
    <w:p w:rsidR="00323D7B" w:rsidRPr="00337BC8" w:rsidRDefault="00323D7B" w:rsidP="00323D7B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注册个人信息完成进入首页后，在《查看详细信息》中，选择《</w:t>
      </w:r>
      <w:r w:rsidR="008A472D">
        <w:rPr>
          <w:rFonts w:hint="eastAsia"/>
          <w:sz w:val="32"/>
          <w:szCs w:val="32"/>
        </w:rPr>
        <w:t>个人缴费清单查询打印</w:t>
      </w:r>
      <w:r>
        <w:rPr>
          <w:rFonts w:hint="eastAsia"/>
          <w:sz w:val="32"/>
          <w:szCs w:val="32"/>
        </w:rPr>
        <w:t>》，</w:t>
      </w:r>
      <w:r w:rsidR="00A04354">
        <w:rPr>
          <w:rFonts w:hint="eastAsia"/>
          <w:sz w:val="32"/>
          <w:szCs w:val="32"/>
        </w:rPr>
        <w:t>在险种类型中，选择《原机关事业单位养老保险》或《企业基本养老保险》，打印带海南省社保局电子章的养老保险历年实际缴费基数清单。</w:t>
      </w:r>
    </w:p>
    <w:p w:rsidR="00667782" w:rsidRDefault="00323D7B" w:rsidP="00337BC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、具</w:t>
      </w:r>
      <w:r w:rsidR="00C76D79">
        <w:rPr>
          <w:rFonts w:hint="eastAsia"/>
          <w:sz w:val="32"/>
          <w:szCs w:val="32"/>
        </w:rPr>
        <w:t>体操作流程可查看网站首页的《用户手册》</w:t>
      </w:r>
    </w:p>
    <w:p w:rsidR="00370EA5" w:rsidRDefault="00370EA5" w:rsidP="00337BC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技术和业务咨询电话：</w:t>
      </w:r>
      <w:r>
        <w:rPr>
          <w:rFonts w:hint="eastAsia"/>
          <w:sz w:val="32"/>
          <w:szCs w:val="32"/>
        </w:rPr>
        <w:t>12333</w:t>
      </w:r>
    </w:p>
    <w:p w:rsidR="00323D7B" w:rsidRDefault="00323D7B">
      <w:pPr>
        <w:ind w:firstLineChars="200" w:firstLine="640"/>
        <w:rPr>
          <w:rFonts w:hint="eastAsia"/>
          <w:sz w:val="32"/>
          <w:szCs w:val="32"/>
        </w:rPr>
      </w:pPr>
    </w:p>
    <w:p w:rsidR="001F5050" w:rsidRDefault="001F5050">
      <w:pPr>
        <w:ind w:firstLineChars="200" w:firstLine="640"/>
        <w:rPr>
          <w:rFonts w:hint="eastAsia"/>
          <w:sz w:val="32"/>
          <w:szCs w:val="32"/>
        </w:rPr>
      </w:pPr>
    </w:p>
    <w:p w:rsidR="001F5050" w:rsidRDefault="001F5050">
      <w:pPr>
        <w:ind w:firstLineChars="200" w:firstLine="640"/>
        <w:rPr>
          <w:rFonts w:hint="eastAsia"/>
          <w:sz w:val="32"/>
          <w:szCs w:val="32"/>
        </w:rPr>
      </w:pPr>
    </w:p>
    <w:p w:rsidR="001F5050" w:rsidRDefault="001F5050" w:rsidP="001F5050">
      <w:pPr>
        <w:ind w:firstLineChars="200" w:firstLine="420"/>
        <w:rPr>
          <w:rFonts w:hint="eastAsia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6327290A" wp14:editId="6ACBD6E9">
            <wp:extent cx="5274310" cy="332330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3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CED" w:rsidRDefault="009A1CED" w:rsidP="009A1CED">
      <w:pPr>
        <w:ind w:firstLineChars="200" w:firstLine="640"/>
        <w:rPr>
          <w:rFonts w:hint="eastAsia"/>
          <w:sz w:val="32"/>
          <w:szCs w:val="32"/>
        </w:rPr>
      </w:pPr>
      <w:bookmarkStart w:id="0" w:name="_GoBack"/>
      <w:bookmarkEnd w:id="0"/>
    </w:p>
    <w:p w:rsidR="001F5050" w:rsidRPr="001F5050" w:rsidRDefault="001F5050" w:rsidP="001F5050">
      <w:pPr>
        <w:ind w:firstLineChars="200" w:firstLine="420"/>
        <w:rPr>
          <w:sz w:val="32"/>
          <w:szCs w:val="32"/>
        </w:rPr>
      </w:pPr>
      <w:r>
        <w:rPr>
          <w:noProof/>
        </w:rPr>
        <w:drawing>
          <wp:inline distT="0" distB="0" distL="0" distR="0" wp14:anchorId="2BB0DE28" wp14:editId="3BC2EDFE">
            <wp:extent cx="5274310" cy="25095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5050" w:rsidRPr="001F5050" w:rsidSect="00123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EF" w:rsidRDefault="009C76EF" w:rsidP="00337BC8">
      <w:r>
        <w:separator/>
      </w:r>
    </w:p>
  </w:endnote>
  <w:endnote w:type="continuationSeparator" w:id="0">
    <w:p w:rsidR="009C76EF" w:rsidRDefault="009C76EF" w:rsidP="0033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EF" w:rsidRDefault="009C76EF" w:rsidP="00337BC8">
      <w:r>
        <w:separator/>
      </w:r>
    </w:p>
  </w:footnote>
  <w:footnote w:type="continuationSeparator" w:id="0">
    <w:p w:rsidR="009C76EF" w:rsidRDefault="009C76EF" w:rsidP="00337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7BC8"/>
    <w:rsid w:val="000E1DC9"/>
    <w:rsid w:val="00123211"/>
    <w:rsid w:val="001B5554"/>
    <w:rsid w:val="001F5050"/>
    <w:rsid w:val="002D5650"/>
    <w:rsid w:val="00323D7B"/>
    <w:rsid w:val="00337BC8"/>
    <w:rsid w:val="00370EA5"/>
    <w:rsid w:val="00667782"/>
    <w:rsid w:val="006F2CDC"/>
    <w:rsid w:val="00747BF3"/>
    <w:rsid w:val="00863958"/>
    <w:rsid w:val="008A472D"/>
    <w:rsid w:val="009A1CED"/>
    <w:rsid w:val="009C76EF"/>
    <w:rsid w:val="00A04354"/>
    <w:rsid w:val="00C654BB"/>
    <w:rsid w:val="00C76D79"/>
    <w:rsid w:val="00CC0354"/>
    <w:rsid w:val="00E00180"/>
    <w:rsid w:val="00E4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1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7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7B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7B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7BC8"/>
    <w:rPr>
      <w:sz w:val="18"/>
      <w:szCs w:val="18"/>
    </w:rPr>
  </w:style>
  <w:style w:type="character" w:styleId="a5">
    <w:name w:val="Hyperlink"/>
    <w:basedOn w:val="a0"/>
    <w:uiPriority w:val="99"/>
    <w:unhideWhenUsed/>
    <w:rsid w:val="001B555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B5554"/>
    <w:rPr>
      <w:color w:val="800080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1F505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F50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36.101.208.161:8880/uaa/authlog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王丽君</dc:creator>
  <cp:keywords/>
  <dc:description/>
  <cp:lastModifiedBy>administor</cp:lastModifiedBy>
  <cp:revision>18</cp:revision>
  <dcterms:created xsi:type="dcterms:W3CDTF">2019-11-18T02:55:00Z</dcterms:created>
  <dcterms:modified xsi:type="dcterms:W3CDTF">2020-12-01T08:05:00Z</dcterms:modified>
</cp:coreProperties>
</file>